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1B4" w:rsidRDefault="008C31B4" w:rsidP="008C31B4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Образовательный минимум</w:t>
      </w:r>
    </w:p>
    <w:p w:rsidR="008C31B4" w:rsidRDefault="008C31B4" w:rsidP="008C31B4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85"/>
      </w:tblGrid>
      <w:tr w:rsidR="008C31B4" w:rsidTr="008C31B4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B4" w:rsidRDefault="008C31B4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Предмет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B4" w:rsidRDefault="008C31B4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Литература</w:t>
            </w:r>
          </w:p>
        </w:tc>
      </w:tr>
      <w:tr w:rsidR="008C31B4" w:rsidTr="008C31B4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B4" w:rsidRDefault="008C31B4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B4" w:rsidRDefault="008C31B4">
            <w:pPr>
              <w:tabs>
                <w:tab w:val="left" w:pos="2385"/>
                <w:tab w:val="center" w:pos="2497"/>
              </w:tabs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ab/>
              <w:t>9</w:t>
            </w:r>
          </w:p>
        </w:tc>
      </w:tr>
    </w:tbl>
    <w:p w:rsidR="008C31B4" w:rsidRDefault="008C31B4" w:rsidP="008C31B4">
      <w:pPr>
        <w:rPr>
          <w:rFonts w:ascii="Times New Roman" w:hAnsi="Times New Roman" w:cs="Times New Roman"/>
          <w:i/>
          <w:sz w:val="24"/>
          <w:szCs w:val="28"/>
          <w:u w:val="single"/>
        </w:rPr>
      </w:pPr>
    </w:p>
    <w:p w:rsidR="008C31B4" w:rsidRDefault="008C31B4" w:rsidP="008C31B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8C31B4" w:rsidRPr="008C31B4" w:rsidRDefault="008C31B4" w:rsidP="008C31B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8C31B4">
        <w:rPr>
          <w:rFonts w:ascii="Times New Roman" w:hAnsi="Times New Roman"/>
          <w:sz w:val="28"/>
          <w:szCs w:val="28"/>
        </w:rPr>
        <w:t>Роды литературы</w:t>
      </w:r>
    </w:p>
    <w:p w:rsidR="008C31B4" w:rsidRPr="008C31B4" w:rsidRDefault="008C31B4" w:rsidP="008C31B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8C31B4">
        <w:rPr>
          <w:rFonts w:ascii="Times New Roman" w:hAnsi="Times New Roman"/>
          <w:sz w:val="28"/>
          <w:szCs w:val="28"/>
        </w:rPr>
        <w:t>Классицизм как литературное направление</w:t>
      </w:r>
    </w:p>
    <w:p w:rsidR="008C31B4" w:rsidRPr="008C31B4" w:rsidRDefault="008C31B4" w:rsidP="008C31B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C31B4">
        <w:rPr>
          <w:rFonts w:ascii="Times New Roman" w:hAnsi="Times New Roman" w:cs="Times New Roman"/>
          <w:sz w:val="28"/>
          <w:szCs w:val="28"/>
        </w:rPr>
        <w:t>Конфликт – это…</w:t>
      </w:r>
    </w:p>
    <w:p w:rsidR="008C31B4" w:rsidRPr="008C31B4" w:rsidRDefault="008C31B4" w:rsidP="008C31B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C31B4">
        <w:rPr>
          <w:rFonts w:ascii="Times New Roman" w:hAnsi="Times New Roman" w:cs="Times New Roman"/>
          <w:sz w:val="28"/>
          <w:szCs w:val="28"/>
        </w:rPr>
        <w:t>Правило «трех единств»-…</w:t>
      </w:r>
    </w:p>
    <w:p w:rsidR="008C31B4" w:rsidRPr="008C31B4" w:rsidRDefault="008C31B4" w:rsidP="008C31B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C31B4">
        <w:rPr>
          <w:rFonts w:ascii="Times New Roman" w:hAnsi="Times New Roman" w:cs="Times New Roman"/>
          <w:sz w:val="28"/>
          <w:szCs w:val="28"/>
        </w:rPr>
        <w:t>Сентиментализм как литературное направление</w:t>
      </w:r>
    </w:p>
    <w:p w:rsidR="008C31B4" w:rsidRDefault="008C31B4" w:rsidP="008C31B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8C31B4" w:rsidRPr="008C31B4" w:rsidRDefault="008C31B4" w:rsidP="008C31B4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31B4">
        <w:rPr>
          <w:rFonts w:ascii="Times New Roman" w:hAnsi="Times New Roman"/>
          <w:sz w:val="28"/>
          <w:szCs w:val="28"/>
        </w:rPr>
        <w:t>Резонер</w:t>
      </w:r>
      <w:r w:rsidRPr="008C31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31B4">
        <w:rPr>
          <w:rFonts w:ascii="Times New Roman" w:hAnsi="Times New Roman"/>
          <w:sz w:val="28"/>
          <w:szCs w:val="28"/>
        </w:rPr>
        <w:t>–э</w:t>
      </w:r>
      <w:proofErr w:type="gramEnd"/>
      <w:r w:rsidRPr="008C31B4">
        <w:rPr>
          <w:rFonts w:ascii="Times New Roman" w:hAnsi="Times New Roman"/>
          <w:sz w:val="28"/>
          <w:szCs w:val="28"/>
        </w:rPr>
        <w:t>то…</w:t>
      </w:r>
    </w:p>
    <w:p w:rsidR="008C31B4" w:rsidRPr="008C31B4" w:rsidRDefault="008C31B4" w:rsidP="008C31B4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31B4">
        <w:rPr>
          <w:rFonts w:ascii="Times New Roman" w:hAnsi="Times New Roman" w:cs="Times New Roman"/>
          <w:sz w:val="28"/>
          <w:szCs w:val="28"/>
        </w:rPr>
        <w:t>Романтизм как литературное направление</w:t>
      </w:r>
    </w:p>
    <w:p w:rsidR="008C31B4" w:rsidRPr="008C31B4" w:rsidRDefault="008C31B4" w:rsidP="008C31B4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31B4">
        <w:rPr>
          <w:rFonts w:ascii="Times New Roman" w:hAnsi="Times New Roman"/>
          <w:sz w:val="28"/>
          <w:szCs w:val="28"/>
        </w:rPr>
        <w:t>Речевая характеристика</w:t>
      </w:r>
      <w:r>
        <w:rPr>
          <w:rFonts w:ascii="Times New Roman" w:hAnsi="Times New Roman"/>
          <w:sz w:val="28"/>
          <w:szCs w:val="28"/>
        </w:rPr>
        <w:t>-…</w:t>
      </w:r>
    </w:p>
    <w:p w:rsidR="008C31B4" w:rsidRPr="008C31B4" w:rsidRDefault="008C31B4" w:rsidP="008C31B4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Основные мотивы лирики А. С. Пушкина</w:t>
      </w:r>
    </w:p>
    <w:p w:rsidR="008C31B4" w:rsidRPr="008C31B4" w:rsidRDefault="00CD0C9A" w:rsidP="008C31B4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Основные герои романа в стихах «Евгений Онегин» (А. Пушкин).</w:t>
      </w:r>
    </w:p>
    <w:p w:rsidR="008C31B4" w:rsidRDefault="008C31B4" w:rsidP="008C31B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CD0C9A" w:rsidRDefault="00CD0C9A" w:rsidP="00CD0C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мотивы лирики М. Лермонтова.</w:t>
      </w:r>
    </w:p>
    <w:p w:rsidR="00CD0C9A" w:rsidRDefault="00CD0C9A" w:rsidP="00CD0C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 Печорина в романе «Герой нашего времени»</w:t>
      </w:r>
    </w:p>
    <w:p w:rsidR="00CD0C9A" w:rsidRDefault="00CD0C9A" w:rsidP="00CD0C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Фабула. Сюжет.</w:t>
      </w:r>
      <w:r w:rsidRPr="00CD0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C9A">
        <w:rPr>
          <w:rFonts w:ascii="Times New Roman" w:hAnsi="Times New Roman" w:cs="Times New Roman"/>
          <w:sz w:val="28"/>
          <w:szCs w:val="28"/>
        </w:rPr>
        <w:t>Социально-психологический роман</w:t>
      </w:r>
      <w:r w:rsidRPr="00CD0C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0C9A" w:rsidRDefault="00CD0C9A" w:rsidP="00CD0C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Роман. </w:t>
      </w:r>
      <w:r w:rsidRPr="00CD0C9A">
        <w:rPr>
          <w:rFonts w:ascii="Times New Roman" w:hAnsi="Times New Roman" w:cs="Times New Roman"/>
          <w:sz w:val="28"/>
          <w:szCs w:val="28"/>
        </w:rPr>
        <w:t>Социально-психологический роман.</w:t>
      </w:r>
    </w:p>
    <w:p w:rsidR="00CD0C9A" w:rsidRPr="00CD0C9A" w:rsidRDefault="00CD0C9A" w:rsidP="00CD0C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Образы помещиков в поэме Н. Гоголя «Мертвые души»</w:t>
      </w:r>
    </w:p>
    <w:p w:rsidR="008C31B4" w:rsidRDefault="008C31B4" w:rsidP="008C31B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C31B4" w:rsidRPr="00CD0C9A" w:rsidRDefault="008C31B4" w:rsidP="00CD0C9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</w:p>
    <w:p w:rsidR="00CD0C9A" w:rsidRPr="00CD0C9A" w:rsidRDefault="00CD0C9A" w:rsidP="00CD0C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D0C9A">
        <w:rPr>
          <w:rFonts w:ascii="Times New Roman" w:hAnsi="Times New Roman" w:cs="Times New Roman"/>
          <w:sz w:val="28"/>
          <w:szCs w:val="28"/>
        </w:rPr>
        <w:t>Лирика – это</w:t>
      </w:r>
    </w:p>
    <w:p w:rsidR="00CD0C9A" w:rsidRDefault="00CD0C9A" w:rsidP="00CD0C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D0C9A">
        <w:rPr>
          <w:rFonts w:ascii="Times New Roman" w:hAnsi="Times New Roman" w:cs="Times New Roman"/>
          <w:sz w:val="28"/>
          <w:szCs w:val="28"/>
        </w:rPr>
        <w:t>Лирические  жанры</w:t>
      </w:r>
    </w:p>
    <w:p w:rsidR="003633B5" w:rsidRPr="00CD0C9A" w:rsidRDefault="003633B5" w:rsidP="00CD0C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Поэты Серебряного века</w:t>
      </w:r>
    </w:p>
    <w:p w:rsidR="00CD0C9A" w:rsidRDefault="00CD0C9A" w:rsidP="00CD0C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Шолохов «Судьба человека» </w:t>
      </w:r>
    </w:p>
    <w:p w:rsidR="00CD0C9A" w:rsidRDefault="00CD0C9A" w:rsidP="00CD0C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И. Солженицын «Матренин двор» </w:t>
      </w:r>
      <w:bookmarkStart w:id="0" w:name="_GoBack"/>
      <w:bookmarkEnd w:id="0"/>
    </w:p>
    <w:p w:rsidR="00CD0C9A" w:rsidRPr="00CD0C9A" w:rsidRDefault="00CD0C9A" w:rsidP="003633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31B4" w:rsidRDefault="008C31B4" w:rsidP="008C31B4"/>
    <w:p w:rsidR="006C411D" w:rsidRDefault="006C411D"/>
    <w:sectPr w:rsidR="006C4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6FD1"/>
    <w:multiLevelType w:val="hybridMultilevel"/>
    <w:tmpl w:val="0B32E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64A3D"/>
    <w:multiLevelType w:val="hybridMultilevel"/>
    <w:tmpl w:val="2CB6B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3330B"/>
    <w:multiLevelType w:val="hybridMultilevel"/>
    <w:tmpl w:val="91BA2D72"/>
    <w:lvl w:ilvl="0" w:tplc="B78CE60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CA4B42"/>
    <w:multiLevelType w:val="hybridMultilevel"/>
    <w:tmpl w:val="1E261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D5B7F"/>
    <w:multiLevelType w:val="hybridMultilevel"/>
    <w:tmpl w:val="F3FA70C0"/>
    <w:lvl w:ilvl="0" w:tplc="027E086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C0255"/>
    <w:multiLevelType w:val="hybridMultilevel"/>
    <w:tmpl w:val="103040DA"/>
    <w:lvl w:ilvl="0" w:tplc="63D4507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B0D9F"/>
    <w:multiLevelType w:val="hybridMultilevel"/>
    <w:tmpl w:val="E8F6B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6614D1"/>
    <w:multiLevelType w:val="hybridMultilevel"/>
    <w:tmpl w:val="232E1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B4"/>
    <w:rsid w:val="003633B5"/>
    <w:rsid w:val="006C411D"/>
    <w:rsid w:val="008C31B4"/>
    <w:rsid w:val="00CD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4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2018-11-18T17:09:00Z</dcterms:created>
  <dcterms:modified xsi:type="dcterms:W3CDTF">2018-11-18T17:31:00Z</dcterms:modified>
</cp:coreProperties>
</file>